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976" w14:textId="7BC67A9A" w:rsidR="00041C51" w:rsidRPr="00041C51" w:rsidRDefault="00041C51" w:rsidP="00041C51">
      <w:pPr>
        <w:spacing w:after="0"/>
        <w:jc w:val="both"/>
        <w:rPr>
          <w:rFonts w:ascii="Open Sans" w:eastAsia="Open Sans" w:hAnsi="Open Sans" w:cs="Open Sans"/>
          <w:b/>
          <w:color w:val="F04E45"/>
          <w:sz w:val="20"/>
          <w:szCs w:val="20"/>
        </w:rPr>
      </w:pPr>
      <w:r w:rsidRPr="00041C51">
        <w:rPr>
          <w:rFonts w:ascii="Open Sans" w:eastAsia="Open Sans" w:hAnsi="Open Sans" w:cs="Open Sans"/>
          <w:b/>
          <w:color w:val="F04E45"/>
          <w:sz w:val="20"/>
          <w:szCs w:val="20"/>
        </w:rPr>
        <w:t xml:space="preserve">Account Executive - </w:t>
      </w:r>
      <w:r>
        <w:rPr>
          <w:rFonts w:ascii="Open Sans" w:eastAsia="Open Sans" w:hAnsi="Open Sans" w:cs="Open Sans"/>
          <w:b/>
          <w:color w:val="F04E45"/>
          <w:sz w:val="20"/>
          <w:szCs w:val="20"/>
        </w:rPr>
        <w:t>USA</w:t>
      </w:r>
    </w:p>
    <w:p w14:paraId="2F526FA7" w14:textId="1D6D22DA" w:rsidR="00041C51" w:rsidRDefault="00041C51" w:rsidP="00041C51">
      <w:pPr>
        <w:spacing w:after="0"/>
        <w:jc w:val="both"/>
        <w:rPr>
          <w:rFonts w:ascii="Open Sans" w:eastAsia="Open Sans" w:hAnsi="Open Sans" w:cs="Open Sans"/>
          <w:b/>
          <w:color w:val="F04E45"/>
          <w:sz w:val="20"/>
          <w:szCs w:val="20"/>
        </w:rPr>
      </w:pPr>
      <w:r w:rsidRPr="00041C51">
        <w:rPr>
          <w:rFonts w:ascii="Open Sans" w:eastAsia="Open Sans" w:hAnsi="Open Sans" w:cs="Open Sans"/>
          <w:b/>
          <w:color w:val="F04E45"/>
          <w:sz w:val="20"/>
          <w:szCs w:val="20"/>
        </w:rPr>
        <w:t xml:space="preserve">Location: </w:t>
      </w:r>
      <w:r>
        <w:rPr>
          <w:rFonts w:ascii="Open Sans" w:eastAsia="Open Sans" w:hAnsi="Open Sans" w:cs="Open Sans"/>
          <w:b/>
          <w:color w:val="F04E45"/>
          <w:sz w:val="20"/>
          <w:szCs w:val="20"/>
        </w:rPr>
        <w:t>Remote USA</w:t>
      </w:r>
    </w:p>
    <w:p w14:paraId="2ED9350D" w14:textId="77777777" w:rsidR="00041C51" w:rsidRDefault="00041C51" w:rsidP="00041C51">
      <w:pPr>
        <w:spacing w:after="0"/>
        <w:jc w:val="both"/>
        <w:rPr>
          <w:rFonts w:ascii="Open Sans" w:eastAsia="Open Sans" w:hAnsi="Open Sans" w:cs="Open Sans"/>
          <w:b/>
          <w:color w:val="F04E45"/>
          <w:sz w:val="20"/>
          <w:szCs w:val="20"/>
        </w:rPr>
      </w:pPr>
    </w:p>
    <w:p w14:paraId="08922B0B" w14:textId="0CDA541B" w:rsidR="00041C51" w:rsidRPr="00041C51" w:rsidRDefault="00041C51" w:rsidP="00041C51">
      <w:pPr>
        <w:spacing w:after="0"/>
        <w:jc w:val="both"/>
        <w:rPr>
          <w:rFonts w:ascii="Open Sans" w:eastAsia="Open Sans" w:hAnsi="Open Sans" w:cs="Open Sans"/>
          <w:b/>
          <w:color w:val="F04E45"/>
          <w:sz w:val="20"/>
          <w:szCs w:val="20"/>
        </w:rPr>
      </w:pPr>
      <w:r w:rsidRPr="006E1D6D">
        <w:rPr>
          <w:rFonts w:ascii="Open Sans" w:eastAsia="Open Sans" w:hAnsi="Open Sans" w:cs="Open Sans"/>
          <w:b/>
          <w:color w:val="F04E45"/>
          <w:sz w:val="20"/>
          <w:szCs w:val="20"/>
        </w:rPr>
        <w:t>About Aviso</w:t>
      </w:r>
    </w:p>
    <w:p w14:paraId="50FBBE2E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C6678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Aviso is the AI compass that guides sales and go-to-market teams to close more deals, accelerate growth, and find their Revenue True North. Aviso AI delivers revenue intelligence, drives informed team-wide actions and course corrections, and gives precise guidance so sellers and teams don’t get lost in the fog of CRM and augment themselves with predictive AI. </w:t>
      </w:r>
    </w:p>
    <w:p w14:paraId="64BBD243" w14:textId="77777777" w:rsidR="00041C51" w:rsidRPr="00C6678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C6678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With demonstrated results across Fortune 500 companies and industry leaders such as Dell, Splunk, Nuance, Elastic, </w:t>
      </w:r>
      <w:proofErr w:type="spellStart"/>
      <w:r w:rsidRPr="00C6678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>Github</w:t>
      </w:r>
      <w:proofErr w:type="spellEnd"/>
      <w:r w:rsidRPr="00C6678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, and RingCentral, Aviso works at the frontier of predictive AI to help teams close more deals and drive more revenue. Aviso AI has generated 305 billion insights, analyzed $180B in pipeline, and helped customers win $100B in deals. Companies use Aviso to drive more revenue, achieve goals faster, and win in bold, new frontiers. By using Aviso’s guided-selling tools instead of conventional CRM systems, sales teams close 20% more deals with 98%+ accuracy, and reduce spending on non-core CRM licenses by 30%. </w:t>
      </w:r>
    </w:p>
    <w:p w14:paraId="26B544BD" w14:textId="77777777" w:rsidR="00041C51" w:rsidRPr="00041C51" w:rsidRDefault="00041C51" w:rsidP="00041C51">
      <w:pPr>
        <w:spacing w:after="0"/>
        <w:jc w:val="both"/>
        <w:rPr>
          <w:rFonts w:ascii="Open Sans" w:eastAsia="Open Sans" w:hAnsi="Open Sans" w:cs="Open Sans"/>
          <w:b/>
          <w:color w:val="F04E45"/>
          <w:sz w:val="20"/>
          <w:szCs w:val="20"/>
        </w:rPr>
      </w:pPr>
    </w:p>
    <w:p w14:paraId="29784B92" w14:textId="77777777" w:rsidR="00041C51" w:rsidRPr="00041C51" w:rsidRDefault="00041C51" w:rsidP="00041C51">
      <w:pPr>
        <w:spacing w:after="0"/>
        <w:jc w:val="both"/>
        <w:rPr>
          <w:rFonts w:ascii="Open Sans" w:eastAsia="Open Sans" w:hAnsi="Open Sans" w:cs="Open Sans"/>
          <w:b/>
          <w:color w:val="F04E45"/>
          <w:sz w:val="20"/>
          <w:szCs w:val="20"/>
        </w:rPr>
      </w:pPr>
      <w:r w:rsidRPr="00041C51">
        <w:rPr>
          <w:rFonts w:ascii="Open Sans" w:eastAsia="Open Sans" w:hAnsi="Open Sans" w:cs="Open Sans"/>
          <w:b/>
          <w:color w:val="F04E45"/>
          <w:sz w:val="20"/>
          <w:szCs w:val="20"/>
        </w:rPr>
        <w:t xml:space="preserve">Job description </w:t>
      </w:r>
    </w:p>
    <w:p w14:paraId="72824419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We have a lot of drive, smarts, and a ton of passion for what we do. The Account Executive (AE) is responsible for building client relationships with enterprise businesses within a specified region. People who excel at this job have the ability to prospect, develop, and close business within a timely manner while focusing on the clients’ requirements. The AE must have the confidence and ability to negotiate and close agreements with Clients and support new customers through our on-boarding process. If you are an energetic, self-managed professional with experience managing a complex sales process and possess excellent presentation and listening skills, organization and contact management capabilities, we’d love to hear from you. </w:t>
      </w:r>
    </w:p>
    <w:p w14:paraId="38ACFB30" w14:textId="77777777" w:rsidR="00041C51" w:rsidRPr="00041C51" w:rsidRDefault="00041C51" w:rsidP="00041C51">
      <w:pPr>
        <w:spacing w:after="0"/>
        <w:jc w:val="both"/>
        <w:rPr>
          <w:rFonts w:ascii="Open Sans" w:eastAsia="Open Sans" w:hAnsi="Open Sans" w:cs="Open Sans"/>
          <w:b/>
          <w:color w:val="F04E45"/>
          <w:sz w:val="20"/>
          <w:szCs w:val="20"/>
        </w:rPr>
      </w:pPr>
      <w:r w:rsidRPr="00041C51">
        <w:rPr>
          <w:rFonts w:ascii="Open Sans" w:eastAsia="Open Sans" w:hAnsi="Open Sans" w:cs="Open Sans"/>
          <w:b/>
          <w:color w:val="F04E45"/>
          <w:sz w:val="20"/>
          <w:szCs w:val="20"/>
        </w:rPr>
        <w:t xml:space="preserve">This is the job for you if... </w:t>
      </w:r>
    </w:p>
    <w:p w14:paraId="7B5D4111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● You have a track record of success in driving consistent activity, pipeline development, and quota achievement. </w:t>
      </w:r>
    </w:p>
    <w:p w14:paraId="71962D3A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● You have excellent verbal and written communication, presentation, and executive level relationship management skills. </w:t>
      </w:r>
    </w:p>
    <w:p w14:paraId="4BAE8DC2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● You have strong interpersonal skills with an ability to excel in a </w:t>
      </w:r>
      <w:proofErr w:type="gramStart"/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>team oriented</w:t>
      </w:r>
      <w:proofErr w:type="gramEnd"/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 atmosphere. </w:t>
      </w:r>
    </w:p>
    <w:p w14:paraId="32196839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● You have tremendous work ethic with a passion for results. </w:t>
      </w:r>
    </w:p>
    <w:p w14:paraId="4F79B406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● You have an exceptional level of drive and dedication coupled with a positive attitude. </w:t>
      </w:r>
    </w:p>
    <w:p w14:paraId="071858D1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● You have the ability to thrive in a fast-paced environment. </w:t>
      </w:r>
    </w:p>
    <w:p w14:paraId="38938B92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● You have the ability to understand customer requirements and identify business challenges for Aviso to solve. </w:t>
      </w:r>
    </w:p>
    <w:p w14:paraId="2AC89677" w14:textId="77777777" w:rsidR="00041C51" w:rsidRPr="00041C51" w:rsidRDefault="00041C51" w:rsidP="00041C51">
      <w:pPr>
        <w:spacing w:after="0"/>
        <w:jc w:val="both"/>
        <w:rPr>
          <w:rFonts w:ascii="Open Sans" w:eastAsia="Open Sans" w:hAnsi="Open Sans" w:cs="Open Sans"/>
          <w:b/>
          <w:color w:val="F04E45"/>
          <w:sz w:val="20"/>
          <w:szCs w:val="20"/>
        </w:rPr>
      </w:pPr>
      <w:r w:rsidRPr="00041C51">
        <w:rPr>
          <w:rFonts w:ascii="Open Sans" w:eastAsia="Open Sans" w:hAnsi="Open Sans" w:cs="Open Sans"/>
          <w:b/>
          <w:color w:val="F04E45"/>
          <w:sz w:val="20"/>
          <w:szCs w:val="20"/>
        </w:rPr>
        <w:t xml:space="preserve">And this is what you’ll do… </w:t>
      </w:r>
    </w:p>
    <w:p w14:paraId="27BFE973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Achieve sales quotas for allocated accounts and/or territory on a quarterly and annual basis by developing a sales strategy in the allocated territory with a target prospect list, and a regional sales plan. </w:t>
      </w:r>
    </w:p>
    <w:p w14:paraId="273C5893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Prospect qualification and the development of new sales opportunities and ongoing revenue streams. • Ongoing account management to ensure customer satisfaction and drive additional revenue streams. • Arrange and conduct initial Executive and </w:t>
      </w:r>
      <w:proofErr w:type="spellStart"/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>CxO</w:t>
      </w:r>
      <w:proofErr w:type="spellEnd"/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 discussions and positioning meetings. </w:t>
      </w:r>
    </w:p>
    <w:p w14:paraId="230324ED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Accurately forecast profitable and predictable territory performance and required resources through adherence of our sales process. </w:t>
      </w:r>
    </w:p>
    <w:p w14:paraId="545C98B4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lastRenderedPageBreak/>
        <w:t xml:space="preserve">• Work cross functionally with our sales development, marketing, product and customer service teams to deliver outstanding results. </w:t>
      </w:r>
    </w:p>
    <w:p w14:paraId="64D010D3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Evangelize the Aviso vision and complete value proposition through customer meetings, product demonstrations, in-market events and account specific initiatives. Aviso is growing fast, and we’re scaling our team to help enable and accelerate our growth. </w:t>
      </w:r>
    </w:p>
    <w:p w14:paraId="59CF9D81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</w:p>
    <w:p w14:paraId="4B09AFFE" w14:textId="51AC4B3F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We are looking for people who share our values, challenge ordinary thinking, and push the pace of innovation while building a future for themselves and Aviso. How do you want to make your impact? </w:t>
      </w:r>
    </w:p>
    <w:p w14:paraId="0C025CBC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</w:p>
    <w:p w14:paraId="1D8047BD" w14:textId="060F176D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Perks </w:t>
      </w:r>
    </w:p>
    <w:p w14:paraId="6AB77294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Company Equity </w:t>
      </w:r>
    </w:p>
    <w:p w14:paraId="73955C66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Health, Dental, and Vision Insurance </w:t>
      </w:r>
    </w:p>
    <w:p w14:paraId="4C11C897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Short- and Long-Term Disability </w:t>
      </w:r>
    </w:p>
    <w:p w14:paraId="4C188B9B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Unlimited Time Off </w:t>
      </w:r>
    </w:p>
    <w:p w14:paraId="65014ADD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401k + More </w:t>
      </w:r>
    </w:p>
    <w:p w14:paraId="4702DABC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Life Insurance </w:t>
      </w:r>
    </w:p>
    <w:p w14:paraId="52C76C8F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Flexible Spending Accounts </w:t>
      </w:r>
    </w:p>
    <w:p w14:paraId="5A534FBC" w14:textId="77777777" w:rsid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 xml:space="preserve">• Commuter Benefits </w:t>
      </w:r>
    </w:p>
    <w:p w14:paraId="41921851" w14:textId="479C82D0" w:rsidR="00041C51" w:rsidRPr="00041C51" w:rsidRDefault="00041C51" w:rsidP="00041C51">
      <w:pPr>
        <w:spacing w:after="0"/>
        <w:jc w:val="both"/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</w:pPr>
      <w:r w:rsidRPr="00041C51">
        <w:rPr>
          <w:rFonts w:asciiTheme="majorHAnsi" w:eastAsia="Open Sans" w:hAnsiTheme="majorHAnsi" w:cstheme="majorHAnsi"/>
          <w:bdr w:val="none" w:sz="0" w:space="0" w:color="auto" w:frame="1"/>
          <w:shd w:val="clear" w:color="auto" w:fill="FFFFFF"/>
          <w:lang w:val="en"/>
        </w:rPr>
        <w:t>• Catered Meals and Snacks</w:t>
      </w:r>
    </w:p>
    <w:sectPr w:rsidR="00041C51" w:rsidRPr="00041C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A72F" w14:textId="77777777" w:rsidR="00041C51" w:rsidRDefault="00041C51" w:rsidP="00041C51">
      <w:pPr>
        <w:spacing w:after="0" w:line="240" w:lineRule="auto"/>
      </w:pPr>
      <w:r>
        <w:separator/>
      </w:r>
    </w:p>
  </w:endnote>
  <w:endnote w:type="continuationSeparator" w:id="0">
    <w:p w14:paraId="2594BA0C" w14:textId="77777777" w:rsidR="00041C51" w:rsidRDefault="00041C51" w:rsidP="0004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6BA6" w14:textId="77777777" w:rsidR="00041C51" w:rsidRDefault="00041C51" w:rsidP="00041C51">
      <w:pPr>
        <w:spacing w:after="0" w:line="240" w:lineRule="auto"/>
      </w:pPr>
      <w:r>
        <w:separator/>
      </w:r>
    </w:p>
  </w:footnote>
  <w:footnote w:type="continuationSeparator" w:id="0">
    <w:p w14:paraId="1332E3C3" w14:textId="77777777" w:rsidR="00041C51" w:rsidRDefault="00041C51" w:rsidP="0004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F4AF" w14:textId="1D42D610" w:rsidR="00041C51" w:rsidRDefault="00041C51">
    <w:pPr>
      <w:pStyle w:val="Header"/>
    </w:pPr>
    <w:r>
      <w:rPr>
        <w:noProof/>
      </w:rPr>
      <w:drawing>
        <wp:inline distT="0" distB="0" distL="0" distR="0" wp14:anchorId="281AD950" wp14:editId="290FA011">
          <wp:extent cx="1820868" cy="7295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so_logo_Oran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530" cy="756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51"/>
    <w:rsid w:val="000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0393"/>
  <w15:chartTrackingRefBased/>
  <w15:docId w15:val="{8B0D811C-21F6-4914-93DE-3486F4B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51"/>
  </w:style>
  <w:style w:type="paragraph" w:styleId="Heading1">
    <w:name w:val="heading 1"/>
    <w:basedOn w:val="Normal"/>
    <w:next w:val="Normal"/>
    <w:link w:val="Heading1Char"/>
    <w:uiPriority w:val="9"/>
    <w:qFormat/>
    <w:rsid w:val="00041C51"/>
    <w:pPr>
      <w:keepNext/>
      <w:keepLines/>
      <w:spacing w:before="400" w:after="120" w:line="276" w:lineRule="auto"/>
      <w:outlineLvl w:val="0"/>
    </w:pPr>
    <w:rPr>
      <w:rFonts w:ascii="Open Sans" w:eastAsia="Open Sans" w:hAnsi="Open Sans" w:cs="Open Sans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1"/>
  </w:style>
  <w:style w:type="paragraph" w:styleId="Footer">
    <w:name w:val="footer"/>
    <w:basedOn w:val="Normal"/>
    <w:link w:val="FooterChar"/>
    <w:uiPriority w:val="99"/>
    <w:unhideWhenUsed/>
    <w:rsid w:val="0004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1"/>
  </w:style>
  <w:style w:type="character" w:customStyle="1" w:styleId="Heading1Char">
    <w:name w:val="Heading 1 Char"/>
    <w:basedOn w:val="DefaultParagraphFont"/>
    <w:link w:val="Heading1"/>
    <w:uiPriority w:val="9"/>
    <w:rsid w:val="00041C51"/>
    <w:rPr>
      <w:rFonts w:ascii="Open Sans" w:eastAsia="Open Sans" w:hAnsi="Open Sans" w:cs="Open Sans"/>
      <w:sz w:val="40"/>
      <w:szCs w:val="40"/>
      <w:lang w:val="en"/>
    </w:rPr>
  </w:style>
  <w:style w:type="paragraph" w:customStyle="1" w:styleId="Standard">
    <w:name w:val="Standard"/>
    <w:rsid w:val="00041C51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Alamanda</dc:creator>
  <cp:keywords/>
  <dc:description/>
  <cp:lastModifiedBy>Pavan Alamanda</cp:lastModifiedBy>
  <cp:revision>1</cp:revision>
  <dcterms:created xsi:type="dcterms:W3CDTF">2022-04-14T03:25:00Z</dcterms:created>
  <dcterms:modified xsi:type="dcterms:W3CDTF">2022-04-14T03:29:00Z</dcterms:modified>
</cp:coreProperties>
</file>